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des dérivés glucidiques, lipidiques et protéiques d'origine biologique et applications industrielles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Barhouchi; Badra/ Aouadi, Saoudi/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Huiles essentielles/ m.communis/ c.villosa/ g.alypum/ molécules organiques/ </w:t>
            </w:r>
          </w:p>
        </w:tc>
      </w:tr>
    </w:tbl>
    <w:p>
      <w:pPr>
        <w:pStyle w:val="Heading3"/>
      </w:pPr>
      <w:r>
        <w:t>Résumé :</w:t>
      </w:r>
    </w:p>
    <w:p>
      <w:r>
        <w:t>Les plantes médicinales représentent une source renouvelable de composés naturels bioactifs. L'objectif principal est une tentative de valorisation partielle de trois plantes : Myrtus communis, Globularia alypum et Calicotme villosa par divers traitements et utilisations de constituants : huiles essentielles, composés phénoliques et éléments minéraux.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