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activites biologiques et effets comparatifs de borago officinalis &amp; urtica dioica sur l' inflammation bronchique dans un modele d'asthme experimental chez les rats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Zemmouri; Hanène/ Boumendjel, Amel/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br/>
              <w:b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stress oxydatif/ borago officinalis/ urtica dioica/ ovalbumine/ </w:t>
            </w:r>
          </w:p>
        </w:tc>
      </w:tr>
    </w:tbl>
    <w:p>
      <w:pPr>
        <w:pStyle w:val="Heading3"/>
      </w:pPr>
      <w:r>
        <w:t>Résumé :</w:t>
      </w:r>
    </w:p>
    <w:p>
      <w:r>
        <w:t>Le but de ce présent travail est d'étudier l'effet anti-asthmatique et antioxydant de deux extraits de plantes médicinales : Borago officinalis et Urtica dioica traditionnellement utilisés contre l'asthme et l'inflammation et ce dans le cadre d'un asthme induit expérimentalement. Dans un premier temps, des rats mâles adultes de la souche Wistar ont été sensibilisés avec l'ovalbumine (OVA) et parallèlement traités à l'extrait le plus proche de l'utilisation traditionnelle c'est-à-dire par les extraits aqueux des deux plantes.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