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Microstructurale des Alliages Al-Cu-Fe Elaborés par Fusion Haute Fréquence.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Boularas; Halima/ Debili, 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ternaire al-cu-fe/ fusion sous induction haute fréquence/ phase i-al6cu2fe/ </w:t>
            </w:r>
          </w:p>
        </w:tc>
      </w:tr>
    </w:tbl>
    <w:p>
      <w:pPr>
        <w:pStyle w:val="Heading3"/>
      </w:pPr>
      <w:r>
        <w:t>Résumé :</w:t>
      </w:r>
    </w:p>
    <w:p>
      <w:r>
        <w:t>Le présent  travail étudie la microstructure de l'alliage ternaire Al-Cu-Fe selon les trois compositions: Al80Cu14Fe6,  Al65Cu23Fe12 et Al72Cu13Fe15 élaborées par solidification après fusion sous induction magnétique haute fréquence ayant subi  un recuit  à 500°C pendant une heure.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