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 la propagation des solitons dans un milieu non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Boubir; Badreddine/ Triki,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Soliton/ Onde solitaire/ Optique non linéaire/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de thèse est l'étude, essentiellement théorique, des propriétés de propagation non linéaire des ondes au sein des systèmes modélisés par l'équation Novikov-Veselov. La construction des solutions de type soliton a été faite. De plus, l'étude de la dynamique de propagation non linéaire des solitons pour différentes variantes de l'équation NV a été réalisée. Ce travail a fait l'objet d'une publication internationale dans le journal Applied Mathematical Modelling.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