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 la propagation des solitons dans un milieu non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Boubir; Badreddine/ Triki,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Soliton/ Onde solitaire/ Optique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de thèse est l'étude, essentiellement théorique, des propriétés de propagation non linéaire des ondes au sein des systèmes modélisés par l'équation Novikov-Veselov. La construction des solutions de type soliton a été faite. De plus, l'étude de la dynamique de propagation non linéaire des solitons pour différentes variantes de l'équation NV a été réalisée. Ce travail a fait l'objet d'une publication internationale dans le journal Applied Mathematical Modelling.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