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non supervisée textuelle descriptive en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Kelaiaia; Abdessalem/ Merouani, Hayet farida/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Classification non supervisée/ langue arabe/ texte/ description/ </w:t>
            </w:r>
          </w:p>
        </w:tc>
      </w:tr>
    </w:tbl>
    <w:p>
      <w:pPr>
        <w:pStyle w:val="Heading3"/>
      </w:pPr>
      <w:r>
        <w:t>Résumé :</w:t>
      </w:r>
    </w:p>
    <w:p>
      <w:r>
        <w:t>Les problèmes causés par l'augmentation constante du volume de l'information textuelle dans la recherche et l'organisation de cette information n'est pas à démontrer. L'un des axes qui tentent de résoudre ces problèmes est la classification non supervisée textuelle (classification thématique pour certains). Cette classification, qui consiste à générer une partition de clusters homogènes, n'est pas suffisante pour subvenir au besoin de l'utilisateur tant pour l'organisation que dans l'exploration et la recherche de l'information voulue. La description des clusters générés reste un chemin incontournable pour la compréhension de ces derniers.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