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Mathematical Techniques in Image Processing (Techniques Mathématiques dans le Traitement d'Images)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Zeghibib; Fatima Zohra/ Nouri, Fatma Zohra/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d'images/ Décomposition de Domaines/ Modèle Tixotrop/ </w:t>
            </w:r>
          </w:p>
        </w:tc>
      </w:tr>
    </w:tbl>
    <w:p>
      <w:pPr>
        <w:pStyle w:val="Heading3"/>
      </w:pPr>
      <w:r>
        <w:t>Résumé :</w:t>
      </w:r>
    </w:p>
    <w:p>
      <w:r>
        <w:t>Dans les dernières décennies, de nombreuses approches et différents algorithmes sont introduits pour minimiser la fonctionnelle du modèle Tixotrop. Ces techniques classiques sont formulées sous forme des suites itératives; mais ceci présente un inconveientdans le coût de calcul de computation durant la résolution. Pour surmonter cet inconvénient,</w:t>
        <w:br/>
        <w:br/>
        <w:t>on peut utiliser la mèthode de décomposition du domaine qui permet de réduire le problème une suite finie de sous problèmes d?une taille plus gérable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