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dépollution industrielle du du bassin versant de l'oued el harrach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Louati; Brahim/ Mahia, Mohamed/ Université Badji Mokhtar/ </w:t>
            </w:r>
          </w:p>
        </w:tc>
      </w:tr>
      <w:tr>
        <w:trPr>
          <w:trHeight w:val="567"/>
        </w:trPr>
        <w:tc>
          <w:tcPr>
            <w:tcW w:type="dxa" w:w="3000"/>
          </w:tcPr>
          <w:p>
            <w:r>
              <w:t>Nombre de Pages</w:t>
            </w:r>
          </w:p>
        </w:tc>
        <w:tc>
          <w:tcPr>
            <w:tcW w:type="dxa" w:w="7000"/>
          </w:tcPr>
          <w:p>
            <w:r>
              <w:t>204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bassin versant/ dépollution/ enjeu/ el harrach/ </w:t>
            </w:r>
          </w:p>
        </w:tc>
      </w:tr>
    </w:tbl>
    <w:p>
      <w:pPr>
        <w:pStyle w:val="Heading3"/>
      </w:pPr>
      <w:r>
        <w:t>Résumé :</w:t>
      </w:r>
    </w:p>
    <w:p>
      <w:r>
        <w:t>Le présent travail, porte sur l'étude de la dépollution industrielle du bassin versant de l'oued el harrach.  la vallée d'el harrach, considère l'un des plus importants cours d'eau au nord de l'algérie, mais il soufre de tous types de pollution, en particulier, la pollution industrielle. par conséquent, la réduction de la pollution d'origine industrielle constitue un enjeu majeur pour la conservation et le développement des activités environnementales, économiques et sociales sur échelle du bassin versant et du littoral. conscient de cet enjeu, nous faisons cette étude de dépollution, dont, nous nous intéressons aux pollutions émises par les industries, qui peuvent contaminer l'eau. en effet, l'activité industrielle est l'une des trois  sources de pollution potentielle des eaux dans le bassin versant. pour cet objectif, nous procéderons à établir une banque de données pour toutes les unités industrielles, dans la quelle, nous identifions les établissements industriels les plus polluants avec des essais de classification. ensuite, une confirmation de ce classement, à travers une compagne de mesures au niveau des unités industrielles les plus polluantes, et avec l'exploitation des résultats des analyses, nous proposerons un système de traitement des effluents industriels convenable de chaque unité jugée polluante, ainsi qu'en fonction de leur localisation en matière d'assainissement. (milieu récepteur).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