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ethnobotanique et chimique d'euphorbia guyoniana boiss. et reut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Smara; Ouanissa/ Universite Badji Mokhter/ Legseir, Belgacem/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flavonoides/ euphorbia guyoniana boissier/ reuter/ flavonol/ tannin/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l'étude phytochimique d'une espèce endémique du Sahara septentrional d'Algérie. elleappartient à la famille des euphorbiaceae. L'endémisme de cette plante,ses utilisations en médecine traditionnelle et le fait qu'il n'y ait que peu de travaux qui l'ont ciblé nous ontencouragé à entamer cette étude.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