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hydochimique du sous bassin versant du lacfetzara nord est algerin approche geochimique et fonctionnement des sols et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Faouzi/ Djamai, Rachid/ Université Badji Mokhtar/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salinité/ minéralisation/ lac fetzara/ géochimie/ eau, sol/ </w:t>
            </w:r>
          </w:p>
        </w:tc>
      </w:tr>
    </w:tbl>
    <w:p>
      <w:pPr>
        <w:pStyle w:val="Heading3"/>
      </w:pPr>
      <w:r>
        <w:t>Résumé :</w:t>
      </w:r>
    </w:p>
    <w:p>
      <w:r>
        <w:t>L'objectif de cette étude est d'essayer d'identifier les processus responsables déterminant la composition géochimique des eaux et des sols. il est également de question de caractériser les principaux facteurs influençant ces processus à savoir, les facteurs hydrologiques, physico-chimiques, biogéochimiques et environnementaux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