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Effet de la nature du sol sur la teneur en antioxydants de quelques variétés de raisin de la région d'el taref</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Derradji benmeziane; Farida/ Djamai, Rachid/ Universite Badji Mokhter/ </w:t>
            </w:r>
          </w:p>
        </w:tc>
      </w:tr>
      <w:tr>
        <w:trPr>
          <w:trHeight w:val="567"/>
        </w:trPr>
        <w:tc>
          <w:tcPr>
            <w:tcW w:type="dxa" w:w="3000"/>
          </w:tcPr>
          <w:p>
            <w:r>
              <w:t>Nombre de Pages</w:t>
            </w:r>
          </w:p>
        </w:tc>
        <w:tc>
          <w:tcPr>
            <w:tcW w:type="dxa" w:w="7000"/>
          </w:tcPr>
          <w:p>
            <w:r>
              <w:t>119 f.</w:t>
            </w:r>
          </w:p>
        </w:tc>
      </w:tr>
      <w:tr>
        <w:trPr>
          <w:trHeight w:val="567"/>
        </w:trPr>
        <w:tc>
          <w:tcPr>
            <w:tcW w:type="dxa" w:w="3000"/>
          </w:tcPr>
          <w:p>
            <w:r>
              <w:t>Illustration</w:t>
            </w:r>
          </w:p>
        </w:tc>
        <w:tc>
          <w:tcPr>
            <w:tcW w:type="dxa" w:w="7000"/>
          </w:tcPr>
          <w:p>
            <w:r>
              <w:t>tab., 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Bibliogr.-Résumé en francais,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2015</w:t>
            </w:r>
          </w:p>
        </w:tc>
      </w:tr>
      <w:tr>
        <w:trPr>
          <w:trHeight w:val="567"/>
        </w:trPr>
        <w:tc>
          <w:tcPr>
            <w:tcW w:type="dxa" w:w="3000"/>
          </w:tcPr>
          <w:p>
            <w:r>
              <w:t>Sujet(s)</w:t>
            </w:r>
          </w:p>
        </w:tc>
        <w:tc>
          <w:tcPr>
            <w:tcW w:type="dxa" w:w="7000"/>
          </w:tcPr>
          <w:p>
            <w:r>
              <w:t xml:space="preserve">activité antioxydante/ raisin de table/ composés bioactif/ </w:t>
            </w:r>
          </w:p>
        </w:tc>
      </w:tr>
    </w:tbl>
    <w:p>
      <w:pPr>
        <w:pStyle w:val="Heading3"/>
      </w:pPr>
      <w:r>
        <w:t>Résumé :</w:t>
      </w:r>
    </w:p>
    <w:p>
      <w:r>
        <w:t>Parmi les fruits les plus riches en antioxydants figure le raisin (Vitis vinifera). Ce fruit est largement consommé en tant que tel ou utilisé dans la production industrielle de jus et confiture.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