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al'etude de l'origine de la salinite des eaux du lac fetzara _ annaba (algerie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Fekrache; Fadila/ Djamai, Rachid/ Universite Badji Mokhter/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salinité/ eaux, géochimie/ approche statistique/ dissolution/précipitation/ </w:t>
            </w:r>
          </w:p>
        </w:tc>
      </w:tr>
    </w:tbl>
    <w:p>
      <w:pPr>
        <w:pStyle w:val="Heading3"/>
      </w:pPr>
      <w:r>
        <w:t>Résumé :</w:t>
      </w:r>
    </w:p>
    <w:p>
      <w:r>
        <w:t>Les eaux du bassin versant du lac Fetzara est l'une des principales ressources pour l'irrigation des terres agricoles situées à la périphérie du lac. Ces eau subissent les contraintes des périodes de sécheresse répétées et longues d'une part et, d'autre part, connaissent une dégradation de leurs qualité, cette dégradation est exprimée par la salinisation La détermination du processus de salinisation des eaux du lac Fetzara a été approchée à partir de l'étude de l'évolution spatio-temporelle des éléments chimiques majeurs (Na+, Ca++, Mg++, Cl-, SO4--, CO3--, HCO3-) et mineur (Br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