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de Détection d'Intrusion Adaptatif et Distribué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Ahmim; Ahmed/ Universite Badji Mokhter/ Ghoulami, Zien Nacira/ </w:t>
            </w:r>
          </w:p>
        </w:tc>
      </w:tr>
      <w:tr>
        <w:trPr>
          <w:trHeight w:val="567"/>
        </w:trPr>
        <w:tc>
          <w:tcPr>
            <w:tcW w:type="dxa" w:w="3000"/>
          </w:tcPr>
          <w:p>
            <w:r>
              <w:t>Nombre de Pages</w:t>
            </w:r>
          </w:p>
        </w:tc>
        <w:tc>
          <w:tcPr>
            <w:tcW w:type="dxa" w:w="7000"/>
          </w:tcPr>
          <w:p>
            <w:r>
              <w:t>209 f.</w:t>
            </w:r>
          </w:p>
        </w:tc>
      </w:tr>
      <w:tr>
        <w:trPr>
          <w:trHeight w:val="567"/>
        </w:trPr>
        <w:tc>
          <w:tcPr>
            <w:tcW w:type="dxa" w:w="3000"/>
          </w:tcPr>
          <w:p>
            <w:r>
              <w:t>Illustration</w:t>
            </w:r>
          </w:p>
        </w:tc>
        <w:tc>
          <w:tcPr>
            <w:tcW w:type="dxa" w:w="7000"/>
          </w:tcPr>
          <w:p>
            <w:r>
              <w:t>tab.,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securite informatique/ systèmes de détection d'intrusions/ IDS/ </w:t>
            </w:r>
          </w:p>
        </w:tc>
      </w:tr>
    </w:tbl>
    <w:p>
      <w:pPr>
        <w:pStyle w:val="Heading3"/>
      </w:pPr>
      <w:r>
        <w:t>Résumé :</w:t>
      </w:r>
    </w:p>
    <w:p>
      <w:r>
        <w:t>Afin d'assurerla mise en œuvre de la politique de sécurité, différents outils ont été développés, parmi ces outils on trouve les systèmes de détection d'intrusion (IDS). Un IDS représente tout outil, méthode et ressource qui nous aident à prévoir ou à identifier toute activité  non autorisée dans un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