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visuelle pour la separation avancee des preoccupations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Bentrad; Sassi/ Universite Badji Mokhter/ Meslati, Djamel/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programmation orientée-aspect/ programmation visuelle/ </w:t>
            </w:r>
          </w:p>
        </w:tc>
      </w:tr>
    </w:tbl>
    <w:p>
      <w:pPr>
        <w:pStyle w:val="Heading3"/>
      </w:pPr>
      <w:r>
        <w:t>Résumé :</w:t>
      </w:r>
    </w:p>
    <w:p>
      <w:r>
        <w:t>Lesecteur économique est aujourd'hui exigeant en termes de systèmeslogiciels dont le développement est de plus en plus complexe et la qualité un facteur décisif. La qualité étant considérée du point de vue utilisation, maintenabilitéet réutilisabilité. Les logiciels sont par nature intangibles et abstraits et ne sont pas des artéfacts figés. Le logiciel évolue et change, ce qui implique que sa conception est révisée et améliorée de façon continue. A cet effet, les développeurs et les personnes chargées de la maintenance qui doivent le construire et le maintenir, doivent le comprendre en premier lieu. La maîtrise de la compréhension s'avère donc indispensable et pour la simplifier nous avons besoin d'atteindre un certain niveau d'abstraction du logiciel. Cette dernière peut être atteinte à travers la visualisation qui devient une aide précieuse lors du développement etmaintenance. Le premier axe de recherche de notre thèse s'intéresse à la visualisation des grands systèmes logiciels orientés-aspects afin de faciliter efficacement la tâche de compréhension. Dans ce contexte, nous proposons une approche d'analyse et de visualisation bidimensionnelle (2D) et tridimensionnelle (3D)pour des propriétés quantitativeset plus particulièrement le volet statique (c.-à-d.code source) des programmes ASPECTJ</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