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de la Forme Volumique à Partir des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Talai; Zoubir/ Universite Badji Mokhter/ Mohamed ben ali, Yamina/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calibration/ homographie/ Optimisation par essaim de particule/ Stériovision, Rectification/ </w:t>
            </w:r>
          </w:p>
        </w:tc>
      </w:tr>
    </w:tbl>
    <w:p>
      <w:pPr>
        <w:pStyle w:val="Heading3"/>
      </w:pPr>
      <w:r>
        <w:t>Résumé :</w:t>
      </w:r>
    </w:p>
    <w:p>
      <w:r>
        <w:t>D'abord, une méthode alternative basée sur l'optimisation par essaim de particulesest étudiée pour résoudre le problème de la transformation projective qu'on appellel'Homographie. Plusieurs résultats sont illustrés dans ce travail, notamment pour lagéométrie épipolaire, ainsi que l'étalonnage des caméras pour finir par le modèle 3Dreconstitué à partir d'une paire d'images d'une scène donnée. L'approche proposéepour le calcul de l'Homographie a bien montré son efficacité, en termes de précision et derobustesse face aux données de taille importante, comparant à l'approche mathématiqueanalytique qui repose sur la décomposition en valeur singulière puis la minimisationde l'erreur. L'approche a été testée sur des données artificielles et réelles et a prouvéune amélioration importante. Finalement une reconstruction projective suivie d'unereconstruction affine est présentée comme une dernière partie du travail pour validerl'approche proposée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