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Biosorption des colorants textiles, Ecarlate Solophényl  BNLE et Vert Cibacron par la biomasse sèche de lentilles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Samira/ Universite Badji Mokhter/ Khellaf, Nabila/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biosorption/ colorant textile/ lgibba/ </w:t>
            </w:r>
          </w:p>
        </w:tc>
      </w:tr>
    </w:tbl>
    <w:p>
      <w:pPr>
        <w:pStyle w:val="Heading3"/>
      </w:pPr>
      <w:r>
        <w:t>Résumé :</w:t>
      </w:r>
    </w:p>
    <w:p>
      <w:r>
        <w:t>Dans  le cadre de cette thèse nous nous sommes  intéressés au procédé de biosorption des colorants textiles, écarlate solophényl BNLE (ES) et vert cibacron (VC) abondamment utilisés dans l'industrie textile algériennepar une biomasse sèchede plantes aquatiques (lentilles d'eau) de type L. gibba. Cette biomasse localement disponible,constitue une ressource naturelle et renouvelable et pourrait être un outil potentiel pour l'épuration des effluents des industries textiles particulièrement dans les étapes d'affinage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