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et développement de nouveaux microcapteurs chimiques pour la détection des métaux lourds dans les 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Sbartai; Amel/ Universite Badji Mokhter/ Hamloui, Mohamed Larbi/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englais arabe</w:t>
            </w:r>
          </w:p>
        </w:tc>
      </w:tr>
      <w:tr>
        <w:trPr>
          <w:trHeight w:val="567"/>
        </w:trPr>
        <w:tc>
          <w:tcPr>
            <w:tcW w:type="dxa" w:w="3000"/>
          </w:tcPr>
          <w:p>
            <w:r>
              <w:t>Diplôme</w:t>
            </w:r>
          </w:p>
        </w:tc>
        <w:tc>
          <w:tcPr>
            <w:tcW w:type="dxa" w:w="7000"/>
          </w:tcPr>
          <w:p>
            <w:r>
              <w:t>Docteur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métaux lourd/ bdd/ dil/ capteur chimique/ </w:t>
            </w:r>
          </w:p>
        </w:tc>
      </w:tr>
    </w:tbl>
    <w:p>
      <w:pPr>
        <w:pStyle w:val="Heading3"/>
      </w:pPr>
      <w:r>
        <w:t>Résumé :</w:t>
      </w:r>
    </w:p>
    <w:p>
      <w:r>
        <w:t xml:space="preserve">L'objectif du travail de recherche mené concerne la conception et la réalisation de capteurs à  base de matériaux carbonés pour la détection de polluants tels que les métaux lourds et les métalloïdes  (uranium) dans l'environnement, ces capteurs étant par la suite appliqués à la détection de biomarqueurs  (prion). Dans la première partie de ce travail, nous nous sommes consacré d'abord aux métaux lourds en  tant que polluants et leur impact dans l'environnement, on s'est surtout focalisé sur les métaux de la directive-cadre européenne sur la qualité de la ressource en eau : le mercure, le plomb, le cadmium et le nickel), et la confirmation de la selectivité par réalisation d'une langue électronique à base de ces électrodes de diamants, la détection du plomb, après son extraction e sa concentration en tant que complexe dans un liquide ionique, ainsi que sur la détection d'un metalloïde (uranium). Dans la deuxième partie, la détection immunologique du prion est présentée, basée sur l'intégration de la microcellule dans un système microfluidique pour la détectionpar voltammétrie à vagues carrées des produits de la réaction enzymatique de l'anticorps spécifique au prion, marqué par l'enzyme peroxydase. Par l'utilisation de nanoparticules magnétiques, le test mis en tuvre est totalement réutilisable. </w:t>
        <w:br/>
        <w:br/>
        <w:t>Enfin, la détection du plomb dans l'eau du robinet par une microcellule électrochimique à base d'un autre matériau carboné, le Diamond Like Carbon.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