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Synthese de nouveaux n-acylsulful fonamides n- sulfonylimines et phosphonomethylsulfonamides activite antibacterienne et modelisation moleculaire.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Benzine Boufas; Wahida/ Universite Badji Mokhter/ Berredjem, Malika/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 englais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isocyanate de chlorosulfonyle/ sulfonamides/ n-acylsulfonamides/ déprotection/ </w:t>
            </w:r>
          </w:p>
        </w:tc>
      </w:tr>
    </w:tbl>
    <w:p>
      <w:pPr>
        <w:pStyle w:val="Heading3"/>
      </w:pPr>
      <w:r>
        <w:t>Résumé :</w:t>
      </w:r>
    </w:p>
    <w:p>
      <w:r>
        <w:t>Au cours de ce travail, nous avons développé la synthèse de nouveaux sulfonamides, N-acylsulfonamides, N-ulfonylimines et phosphonométhylsulfonamides.Les carboxylsulfonamides ont été préparés en dex étapes (carbamoylation et ulfamoylation) à partir de l'isocyanate de chlorosulfonyle, tertiobutanol et amines primaires.La déprotection de groupement Boc des carboxylsulfonamides synthétisés a été réalisée dans l'eau pour obtenir les sulfonamides avec de bons ndements. Nous avons développé la synthèse d'une nouvelle famille de N-acylsulfonamides à partir de sulfonamides correspondants et le chlorure de chloroacétyle en utilisant AlCl3 comme catalyseur.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