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pollution  par les hydrocarbures sur Perinereis cultrifera (Annélides, Polychètes) dans le  littoral Est-Algérien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Guemouda; Messaouda/ Daas, Tarek/ </w:t>
            </w:r>
          </w:p>
        </w:tc>
      </w:tr>
      <w:tr>
        <w:trPr>
          <w:trHeight w:val="567"/>
        </w:trPr>
        <w:tc>
          <w:tcPr>
            <w:tcW w:type="dxa" w:w="3000"/>
          </w:tcPr>
          <w:p>
            <w:r>
              <w:t>Nombre de Pages</w:t>
            </w:r>
          </w:p>
        </w:tc>
        <w:tc>
          <w:tcPr>
            <w:tcW w:type="dxa" w:w="7000"/>
          </w:tcPr>
          <w:p>
            <w:r>
              <w:t>241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perinereis cultrifera/ glutathion s- transférase/ acétylcholinestérase/ catalase/ </w:t>
            </w:r>
          </w:p>
        </w:tc>
      </w:tr>
    </w:tbl>
    <w:p>
      <w:pPr>
        <w:pStyle w:val="Heading3"/>
      </w:pPr>
      <w:r>
        <w:t>Résumé :</w:t>
      </w:r>
    </w:p>
    <w:p>
      <w:r>
        <w:t>Cette étude a pour but de déterminer le niveau de contamination et les effets de la pollution du milieu marin au niveau de la zone côtière de l'Est Algérien (Collo (station d'Ain doula et Ain Oum laksab), Skikda (Embouchure d'Oued Saf Saf, Ancien port, Pikini Djedid), Annaba (Saint Cloud) et El-Kala (El Morjane, et Vieille calle) et ainsi pour être mieux informé sur sa qualité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