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Approches Bio-inspirées pour la Fouille de Données en Bioinformatique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Zekri; Meriem/ Souici Meslati, Labiba/ </w:t>
            </w:r>
          </w:p>
        </w:tc>
      </w:tr>
      <w:tr>
        <w:trPr>
          <w:trHeight w:val="567"/>
        </w:trPr>
        <w:tc>
          <w:tcPr>
            <w:tcW w:type="dxa" w:w="3000"/>
          </w:tcPr>
          <w:p>
            <w:r>
              <w:t>Nombre de Pages</w:t>
            </w:r>
          </w:p>
        </w:tc>
        <w:tc>
          <w:tcPr>
            <w:tcW w:type="dxa" w:w="7000"/>
          </w:tcPr>
          <w:p>
            <w:r>
              <w:t>178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bioinformatique/ système immunitaire artificiel/ swarm intelligence/ </w:t>
            </w:r>
          </w:p>
        </w:tc>
      </w:tr>
    </w:tbl>
    <w:p>
      <w:pPr>
        <w:pStyle w:val="Heading3"/>
      </w:pPr>
      <w:r>
        <w:t>Résumé :</w:t>
      </w:r>
    </w:p>
    <w:p>
      <w:r>
        <w:t>Le sujet abordé dans cette thèse se situe dans le domaine de la bioinformatique et, plus précisément, celui de l'utilisation des approches bio-inspirées pour la fouille de données biologiques. Nous nous intéressons à la tâche de classification pour la prédiction de fonctions de protéines, qui représente un problème majeur en bioinformatique. La famille de protéines étudiée est celle des récepteurs couplés aux protéines G (RCPGs), l'une des familles les plus larges et les plus importantes des protéines membranaires, responsables de la communication cellulaire, jouant un rôle clé dans divers processus physiologiques. Bien que des milliers de séquences de RCPGs soient connues, nombre d'entre-elles sont orphelines et n'ont pas de fonction connue.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