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des applications NFC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Samir/ Saidouni, Djamel Eddine/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Biométrie/ rfid/ nfc/ authentification/ intégrité de donnée/ </w:t>
            </w:r>
          </w:p>
        </w:tc>
      </w:tr>
    </w:tbl>
    <w:p>
      <w:pPr>
        <w:pStyle w:val="Heading3"/>
      </w:pPr>
      <w:r>
        <w:t>Résumé :</w:t>
      </w:r>
    </w:p>
    <w:p>
      <w:r>
        <w:t>Les   technologies   RFID   (Radio Frequency Identification),   NFC  (Near Field Communication) et  biométriques ont connu des évolutions rapides au cours des dernières années. Elles sont  utilisées dans plusieurs applications, tel que le paiement électronique, la gestion des clés, la billetterie (transport, spectacle), lecture d'informations (transport, magasin, médecine), contrôle d'accès, carte de visite électronique,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