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segmentation bayésienne non supervisée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Kirati; Imène/ Tlili Guiassa, Yamina/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anglais et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segmentation/ mage couleu/ clustering probabiliste/ modélisation non paramétrique/ </w:t>
            </w:r>
          </w:p>
        </w:tc>
      </w:tr>
    </w:tbl>
    <w:p>
      <w:pPr>
        <w:pStyle w:val="Heading3"/>
      </w:pPr>
      <w:r>
        <w:t>Résumé :</w:t>
      </w:r>
    </w:p>
    <w:p>
      <w:r>
        <w:t>La segmentation est une étape cruciale au coeur de tous les systèmes de vision par ordinateur. elle a pour objectif de rassembler les pixels entre eux selon des critères prédéfinis formant ainsi des régions. la segmentation d'images couleur est un thème de recherche qui connaît une grande ascension ces dernières décennies ; il existe de nombreuses approches proposées à cet effet.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