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expérimentale et théorique de dérivés benzoxazolinoniques potentiellement actifs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Yahia; Wassila/ Liacha, Messaoud/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régiosélectivité/ benzoxazolinone/ acylation/ calculs DFT/ </w:t>
            </w:r>
          </w:p>
        </w:tc>
      </w:tr>
    </w:tbl>
    <w:p>
      <w:pPr>
        <w:pStyle w:val="Heading3"/>
      </w:pPr>
      <w:r>
        <w:t>Résumé :</w:t>
      </w:r>
    </w:p>
    <w:p>
      <w:r>
        <w:t>Dans la première partie de cette thèse, nous avons entrepris des investigations théoriques en utilisant la méthode DFT au niveau B3LYP/6-31G** du rôle du catalyseur BH3 sur la régiosélectivité de la réaction d'acylation de la benzoxazolinone (BOA) avec le fluorure d'acétyle (AF). La régiosélectivité (chemin 5/6) est prédite correctement par les analyses OMF et les indices d' dérivants de la DFT.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