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relation quantitative structure-activité inhibitrice des enzymes hydrolytiques cas des alpha-glucosidases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Saihi; Youcef/ Ferkous,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qsra/ rna, rlm/ xanthone/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thèse nous présentons deux études théoriques de la relation quantitative structure-activité inhibitrice de l'a-glucosidase. La première a été réalisée à partir d'une bibliothèque de 57 molécules dérivées de xanthone et de curcuminoide. La deuxième a été réalisée à partir d'une bibliothèque de 37 molécules dérivées de N-(phénoxyalkyl)phtalimide.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