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bioécologique et systématique des culicidae de la région d’oum el bouaghi effet de la température sur l’agressivité et la biologie de culex pipiens.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Oudainia; Wafa/ Bendali Saoudi,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culicidae, systématique, biodiversité, morphométrique/ </w:t>
            </w:r>
          </w:p>
        </w:tc>
      </w:tr>
    </w:tbl>
    <w:p>
      <w:pPr>
        <w:pStyle w:val="Heading3"/>
      </w:pPr>
      <w:r>
        <w:t>Résumé :</w:t>
      </w:r>
    </w:p>
    <w:p>
      <w:r>
        <w:t>Selon nos propres prospection, l’étude de la biodiversité culicidienne a été menée pendant une</w:t>
        <w:br/>
        <w:br/>
        <w:t>année (2010-2011) au niveau du la région d’Oum El Bouaghi. L’identification a été réalisée selon le</w:t>
        <w:br/>
        <w:br/>
        <w:t>logiciel de Schaffner et al.,(2001) et de celle de Himmi et al ., (1995). L’étude systématique a révélé la</w:t>
        <w:br/>
        <w:br/>
        <w:t>présence de 14 espèces appartenant à deux sous familles, les Culicinae représentées par 5 genres ;</w:t>
        <w:br/>
        <w:br/>
        <w:t>Culex avec 6 espèces (Cx. pipiens, Cx. pusillus , Cx. territans, Cx. impudicus,Cx. laticinctus et Cx.</w:t>
        <w:br/>
        <w:br/>
        <w:t>hortensis maderensis) ; Culiseta avec 3 espèces (Cs. ochroptera,Cs. longiareolata et Cs.</w:t>
        <w:br/>
        <w:br/>
        <w:t>glaphyroptera ) ; Uranotaenia, Orthopodomyia et Coquillettidia représentent uniquement par une</w:t>
        <w:br/>
        <w:br/>
        <w:t>seule espèce (Ur. unguiculata , Or. pulcripalpis et Coquillettidia richiardii), les Anophelinae qui sont</w:t>
        <w:br/>
        <w:br/>
        <w:t>représentée par 2 espèce (An. algeriensis et An. maculipennis sacharovi).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