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 une classe des equations differentielles du second ordre et de l' equation de duffing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Fatima/ Makhlouf, Amar/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cycle limite, perturbation, méthode de la moyennisation, système différentiel/ </w:t>
            </w:r>
          </w:p>
        </w:tc>
      </w:tr>
    </w:tbl>
    <w:p>
      <w:pPr>
        <w:pStyle w:val="Heading3"/>
      </w:pPr>
      <w:r>
        <w:t>Résumé :</w:t>
      </w:r>
    </w:p>
    <w:p>
      <w:r>
        <w:t>L'objectif de cette thèse est d'étudier les cycles limites des équations différentielles du second ordre perturbées par un petit paramètre, et les cycles limites de l'équation différentielle de Duffing en utilisant la méthode de la moyennisation du premier ordre. Notre résultat montre qu'il existe des équations différentielles de second ordre de la forme: x ?+x-f(t)=?F(t,x,x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