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à région de confiance et gradient conjugué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Hachelfi; Dalal/ Laskri,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sans contrainte, méthode du gradient conjugué version day-yuan, règle de wolf/ </w:t>
            </w:r>
          </w:p>
        </w:tc>
      </w:tr>
    </w:tbl>
    <w:p>
      <w:pPr>
        <w:pStyle w:val="Heading3"/>
      </w:pPr>
      <w:r>
        <w:t>Résumé :</w:t>
      </w:r>
    </w:p>
    <w:p>
      <w:r>
        <w:t>Pour résoudre les problèmes d'optimisation sans contraintes du type (p) {min x،ô.©ْf(x).on utilise en général les méthodes à directions de descente et les méthodes à région de con.ance. dans ce travail, on s.intéresse aux résultats de convergence qui utilisent les méthodes à région de con.ance et qui emploient comme sous programme le gradient conjugué à chaque itération. de plus, on va pénaliser les problèmes quadratiques avec contraintes et les convertir en une série de problèmes sans contraintes.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