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Prolongation de la Durée de vie des batteries dans les réseaux de capteurs sans fil (RCSF)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Amira/ Ghoualmi, Nassira Zine/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réseau de capteur/ mobilité/ conservation d'énergie/ connectivité/ latence/ zebranet/ contrôle de puissance/ </w:t>
            </w:r>
          </w:p>
        </w:tc>
      </w:tr>
    </w:tbl>
    <w:p>
      <w:pPr>
        <w:pStyle w:val="Heading3"/>
      </w:pPr>
      <w:r>
        <w:t>Résumé :</w:t>
      </w:r>
    </w:p>
    <w:p>
      <w:r>
        <w:t>Pour les réseaux de capteurs mobiles, Nous avons tout d'abord  proposé un algorithme de conservation d'énergie et de maintien de connectivité basé sur la technique de contrôle de puissance. Il consiste en l'auto-adaptation de la puissance de transmission pour chaque noeud mobile en fonction des voisins à deux sauts. La deuxième contribution pour les réseaux de capteurs mobiles est dédiée au réseau Zebranet d'où la proposition de deux méthodes probabilistes ayant pour but la minimisation de l'énergie consommée et le retard moyen de bout en bout. Ces deux méthodes vérifient périodiquement le restant de la batterie, si ce dernier est inferieur à un seuil pré-calculé, le noeud change son état du mode détection au mode relais. Elles se diffèrent dans leurs manières de définir le seuil. La première méthode calcule un seuil fixe pour tous les noeuds du réseau en utilisant la loi de poisson. Tandis que la deuxième calcule un seuil variant pour chaque noeud basé sur les observations des biologistes.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