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bactériologique des zones de baignade de la baie de Skikda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Bouhayene; Salah/ Bjebar, A.B./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pollution/ littoral/ contamination/ bactériologie/ physico-chimie/ </w:t>
            </w:r>
          </w:p>
        </w:tc>
      </w:tr>
    </w:tbl>
    <w:p>
      <w:pPr>
        <w:pStyle w:val="Heading3"/>
      </w:pPr>
      <w:r>
        <w:t>Résumé :</w:t>
      </w:r>
    </w:p>
    <w:p>
      <w:r>
        <w:t>La région de Skikda (Nord Est Algérien) est caractérisée par un pôle industriel d'importance internationale dominé par le complexe pétrochimique, 5 ports: industriel, voyageur  et de pêche, une superficie agricole de plus de 19000 ha et un littoral de 142 Km comprenant 9 ZET.Dans cette région les rejets sauvages solides et liquides impactent directement les qualités physico-chimiques et bactériologique des eaux superficielles de 14 stations de baignade que nous avons regroupées en 3 sous zones. Ainsi, nous avons mesuré les températures, pH, salinité, conductivité électrique et taux de saturation en O2 dissous et  quantifié les coliformes totaux (CT), coliformes fécaux (CF) et streptocoques fécaux (SF) mensuellement entre juin 2008 et mai 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