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 moteur lineaire double induction.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Hedjazi Djemai/ Université Badji Mokhtar/ Abdessemed,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bibliogr.p.p.92-93.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Batna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linéaires/ inertie mécanique/ exellente capacité thermique/ machines classiques/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nous montre d'une part toutes les difficultés auxquelles se heurte l'établissement d'une théorie complète des moteurs linéaires , il est donc impossible d'édicter actuellement des règles rigides de calcul et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