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analyse de propagation des surtensions atmosphériques dans les lignes h. 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Dib; Djalel/ Guebla, Abdallah/ </w:t>
            </w:r>
          </w:p>
        </w:tc>
      </w:tr>
      <w:tr>
        <w:trPr>
          <w:trHeight w:val="567"/>
        </w:trPr>
        <w:tc>
          <w:tcPr>
            <w:tcW w:type="dxa" w:w="3000"/>
          </w:tcPr>
          <w:p>
            <w:r>
              <w:t>Nombre de Pages</w:t>
            </w:r>
          </w:p>
        </w:tc>
        <w:tc>
          <w:tcPr>
            <w:tcW w:type="dxa" w:w="7000"/>
          </w:tcPr>
          <w:p>
            <w:r>
              <w:t>194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bibligr.p.p.01-02.Résumé en francais et anglais</w:t>
            </w:r>
          </w:p>
        </w:tc>
      </w:tr>
      <w:tr>
        <w:trPr>
          <w:trHeight w:val="567"/>
        </w:trPr>
        <w:tc>
          <w:tcPr>
            <w:tcW w:type="dxa" w:w="3000"/>
          </w:tcPr>
          <w:p>
            <w:r>
              <w:t>Diplôme</w:t>
            </w:r>
          </w:p>
        </w:tc>
        <w:tc>
          <w:tcPr>
            <w:tcW w:type="dxa" w:w="7000"/>
          </w:tcPr>
          <w:p>
            <w:r>
              <w:t>Magsiter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l'analyse de l'onde/ surtension atmospherique/ poste electrique./ </w:t>
            </w:r>
          </w:p>
        </w:tc>
      </w:tr>
    </w:tbl>
    <w:p>
      <w:pPr>
        <w:pStyle w:val="Heading3"/>
      </w:pPr>
      <w:r>
        <w:t>Résumé :</w:t>
      </w:r>
    </w:p>
    <w:p>
      <w:r>
        <w:t>En arrivant au terme de notre travail, nous allons en rapeller les points importants et dégager d'eventuelles poursuites. Le fil directeur de la these était l'étude et l'analyse de l'onde de surtension atmospherique propageant sur une ligne en direction du poste electrique et permettant de definir l'isolement diélèctrique des ouvrages à haute et tres haute tension vis à vis la foudre; pour cela il etait tres important de pouvoir faire une estimation correcte de l'attenuation et la deformation des surtensions d'origine athmosphérique au cours de leur propagation dues à l'effet couronne en s'appuyant à la fois sur les experiences pratiques faite sur une ligne réelle à 220 kv par une equipe de chercheurs sous la direction de Mr Claude Gary aux laboratoires de l'EDF àC lamart en france.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