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determination des contraintes residuelles dans les tubes aciers lamines et etires a chaud tss-lre sider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Boussaid; Ouzine/ Redjel, B./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bibliogr.p.p.141-142.Résumé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résistance du matériau./ contraintes résiduelles/ t.s.s/ contrôle des tubes/ </w:t>
            </w:r>
          </w:p>
        </w:tc>
      </w:tr>
    </w:tbl>
    <w:p>
      <w:pPr>
        <w:pStyle w:val="Heading3"/>
      </w:pPr>
      <w:r>
        <w:t>Résumé :</w:t>
      </w:r>
    </w:p>
    <w:p>
      <w:r>
        <w:t>Les contraintes résiduelles jouent un rôle très important dans les propriétés des matériaux lors  de la conception des produits finis. La mise au point des méthodes de mesure de ces contraintes  permet d'en cerner les origines et les effets bénéfiques si l'on sait tirer parti. Aujourd'hui  l'introduction de la notion de contraintes résiduelles au stade de la conception des pièces  mécaniques est indiscutable. Il est alors impératif pour la T.S.S d'introduire un moyen d'analyse de  ces contraintes au moment de procéder au contrôle des tubes afin de prévoir leurs effets une fois  mis en service. On gagnera ainsi, des données qui viendront s'ajouter à la tenue en fatigue. Car,  comme l'avait montré cette étude, deux éventualités sont à retenir de ces contraintes: la première  qui considère ces contraintes dangereuses, dans le cas où elles s'ajouteraient aux contraintes de  service; la deuxième à l'inverse de la première, augmenterait la résistance du matériau, cas où ces  contraintes se retrancheraient des contraintes en service. Pouvant aujourd'hui envisager dans le  cas défavorable, d'inverser le rôle de ces contraintes pour les rendre plutôt bénéfiques grâce aux  différentes opérations de traitements thermiques, mécaniques et aux dernières techniques qui sont  venues s'ajouter, il sera intéressant de prévoir au processus de fabrication une opération de  détentionnement, selon la sollicitation future du tube.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