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des dispositifs statiques de compensation dans les systemes electromecaniques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Boughaba; Mourad/ Diabi, R/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modélisation/ simulation/ onduleur de tension/ puissance réactive/ filtre actif/ compensateur/ harmonique/ </w:t>
            </w:r>
          </w:p>
        </w:tc>
      </w:tr>
    </w:tbl>
    <w:p>
      <w:pPr>
        <w:pStyle w:val="Heading3"/>
      </w:pPr>
      <w:r>
        <w:t>Résumé :</w:t>
      </w:r>
    </w:p>
    <w:p>
      <w:r>
        <w:t>L'énergie, quelle que soit son origine première, est de plus en plus utilisé sous forme électrique. cette évolution est liée à la souplesse d'utilisation de cette forme d'énergie dont l'intérêt est grandement fonction de la qualité du produit fourni aux utilisateurs. cependant cette qualité est dégradée par des charges non linéaires raccordées aux réseaux de distribution d'énergie. le phénomène le plus gênant est donc la prolifération d'appareillages non linéaires tels les arcs électriques, ou les soupapes électroniques. on est alors confronté à l'apparition potentielle de distorsion de tension. l'expansion de l'emploi des charges électroniques non linéaire durant les dernières années a significativement contribué à la propagation des harmoniques dans les systèmes électroniques de puissance. comme ces charges sont indispensables pour des besoins industriels, de nombreuses recherches ont été lancées, ayant pour objectif de fournir un remède au problème engendré par les harmoniques. plusieurs solutions ont été proposées, parmi elles l'utilisation des filtres passifs. cette solution est la plus simple et la moins chère mais sans doute, elle n'est pas la plus efficace de plus, le progrès dans le domaine des semi-conducteurs de puissance a permis de concevoir des dispositifs d'élimination des harmoniques appelées : 'filtres actifs', dont l'objectif est l'élimination des problèmes intrinsèques des filtres passifs.  cette mémoire présente une étude détaillée et la plus large possible des problèmes sus-cités passant par une modélisation et puis une simulation des montages les plus employés du domaine pour finir avec une des interprétations et conclusions qui ont conduit certainement à l'impact du filtre actif parallèle sur les installations électromécaniques.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