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l'amilioration des performances statiques et dynamiques d'un moteur asynchrone alimente par un convertisseur de frequence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Bensiali; Nadia/ Saad, S/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bibliogr.f.f.100-103.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machine à introduction/ commandevectorielle/ commandesans capteurde vitesse/ estimateurset observateurs adaptatifs/ adaptation des paramétres résistifs./ </w:t>
            </w:r>
          </w:p>
        </w:tc>
      </w:tr>
    </w:tbl>
    <w:p>
      <w:pPr>
        <w:pStyle w:val="Heading3"/>
      </w:pPr>
      <w:r>
        <w:t>Résumé :</w:t>
      </w:r>
    </w:p>
    <w:p>
      <w:r>
        <w:t>Dans plusieurs domaines industriels, la suppression du capteur mécanique de vitesse peut présenter un intérêt économique et améliorer la sûreté de fonctionnement. Elle permet d'augmenter la fiabilité, de diminuer la maintenance et de réduire le coût. Nous présentons dans cette thèse, une étude de la commande vectorielle sans capteur de la</w:t>
        <w:br/>
        <w:br/>
        <w:t>machine asynchrone. On s'est intéressé spécialement à l'étude des observateurs adaptatifs utilisés pour l'estimation de la vitesse de rotation. En effet cette dernière est estimée à partir de la seule mesure des courants et tensions statoriques.</w:t>
        <w:br/>
        <w:br/>
        <w:t>Ces systèmes souffrent du problème d'instabilité, et sont trés sensibles aux variations paramétriques surtout pour le fonctionnement basse vitesse. Par conséquent, une analyse de la stabilité a été effectué. Plusieurs travaux se sont consacrés à la détermination des zones instables. Ils utilisent les fonctions de transfert et appliquent le critère de Rooth Hurwitz. Dans cette thèse on propose d'utiliser la représentation des lieux des pôles qui possèdent une partie réelle positive pour localiser les zones instables. On trouve qu'elles apparaissent en régime moteur et en régime générateur. Un autre critère peut être utilisé pour trouver l'expression analytique de ces zones dans la plan couple vitesse. C'est le critère du déterminant. En analysant le signe du déterminant on peut définir l'intervalle de stabilité. Pour résoudre le problème de l'instabilité, un gain optimal a été calculé, qui permet de réduire la zone instable à une droite définie par ws = 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