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l'identification des courts-circuits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Benhamida; Hakim/ Labar, Houcine/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bibliogr.f.f.95-96.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énergie électrique./ les courts-circuit/ réseaux électrique/ </w:t>
            </w:r>
          </w:p>
        </w:tc>
      </w:tr>
    </w:tbl>
    <w:p>
      <w:pPr>
        <w:pStyle w:val="Heading3"/>
      </w:pPr>
      <w:r>
        <w:t>Résumé :</w:t>
      </w:r>
    </w:p>
    <w:p>
      <w:r>
        <w:t>Les courts-circuits sont des régimes anormaux, qui représentent un cas particulier des conditions anormales de fonctionnement des réseaux électriques ; ils peuvent être de différents types (symétrique ou asymétrique).En générale un court-circuit présente une forte diminution de l'impédance du circuit correspondant et ,étant opposé aux forces électromotrices ,favorise la circulation d'un fort courant. Cette augmentation a pour effet de chuter la tension jusqu'à la valeur nul au point de court-circuit ce qui influe sur la qualité d'énergie électrique. A ce point de vue, la plus part des chercheurs ont développé des logiciels et des méthodes de calcul qui sont nécessaires pour le choix correct des équipements de protection dans le but de protéger l'installation électrique ainsi que les usages.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