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l'amélioration du rendement d'un réseau électrique par la mise en oeuvre d'un compensateur série réglable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Benalia; Nadia/ Lahoubi,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bibliogr.p.p.93-94.Résumé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avantages de la  compensation/ la tension et le facteur de  puissance/ génie électrique ./ </w:t>
            </w:r>
          </w:p>
        </w:tc>
      </w:tr>
    </w:tbl>
    <w:p>
      <w:pPr>
        <w:pStyle w:val="Heading3"/>
      </w:pPr>
      <w:r>
        <w:t>Résumé :</w:t>
      </w:r>
    </w:p>
    <w:p>
      <w:r>
        <w:t>le travail examiné nous a permis de confirmer les avantages de la  compensation série :   La compensation série peut être utilisé pour les réseaux courts du  moment qu'elle présente les même effets positifs ce qui mène à dire que  la compensation série peut être appliqué pour n'importe quelle réseau   son application ne dépend pas de la longueurs de la ligne mais de la  charge .   D'après les résultats présentés , sa présence quand elle est justifiée elle  contribue à l'amélioration d'autres facteurs : la tension et le facteur de  puissance .  Le compensateur série comme le compensateur shunt dépend de son  emplacement , on a aussi contribuer par notre modeste travail à la mise  au point d'un stand de laboratoire sur lequel peut se dérouler une série de  travaux pratiques destinés aux étudiants ingénieurs de toutes les  spécialités du génie électrique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