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d'un convertisseur quasi-resonnant à GTO dans un entrainement electrique étude et simulation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Bellounis; Ouassila/ Guerioune, M./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bibliogr.p.p.99-101.</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entraînements électromécaniques/ vitesse variable/ l'électronique industrielle/ moteurs à courant./ </w:t>
            </w:r>
          </w:p>
        </w:tc>
      </w:tr>
    </w:tbl>
    <w:p>
      <w:pPr>
        <w:pStyle w:val="Heading3"/>
      </w:pPr>
      <w:r>
        <w:t>Résumé :</w:t>
      </w:r>
    </w:p>
    <w:p>
      <w:r>
        <w:t>Les entraînements réglés c'est-à-dire, les entraînements électromécaniques à vitesse variable, constitue l'application la plus importante et la plus vaste de l'électronique industrielle.  Ces entraînements réglés utilisant des moteurs à courant continu, on  atteint aujourd'hui un niveau de performances très élevé et on constate une normalisation quasi complète des circuits de puissance et de réglage, même pour les entraînements spéciaux.  La première partie de ce travail est consacrée aux structures,  caractéristiques et à l'utilité des convertisseurs statiques et en particulier la conversion continue-continue. Ces convertisseurs, n'ont cessé d'être développés et ceux à interrupteurs résonnants représentent l'actuelle génération. Ils trouvent leur principale  utilisation quand ils s'agissent de travailler à des fréquences élevées. Ils sont caractérisés aussi par des faibles pertes de commutation. L'introduction d'un régulateur à action à deux positions dans la boucle de courant conduit à la régulation en courant de fourchette, cette dernière est caractérisée par une large bande passante mais elle est non-linéaire. , On dispose cependant de deux méthodes applicables à de nombreux asservissements non-linéaires et d'un grand intérêt : l'une de synthèse c'est la  méthode du premier harmonique, et l'autre d'analyse c'est la méthode du plan de phase.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