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Diagnostic des defauts dans la machine synchrone a aimant permanent court circuit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Bechkaoui; Amar/ Université Badji Mokhtar/ Hadjadj, A/ </w:t>
            </w:r>
          </w:p>
        </w:tc>
      </w:tr>
      <w:tr>
        <w:trPr>
          <w:trHeight w:val="567"/>
        </w:trPr>
        <w:tc>
          <w:tcPr>
            <w:tcW w:type="dxa" w:w="3000"/>
          </w:tcPr>
          <w:p>
            <w:r>
              <w:t>Nombre de Pages</w:t>
            </w:r>
          </w:p>
        </w:tc>
        <w:tc>
          <w:tcPr>
            <w:tcW w:type="dxa" w:w="7000"/>
          </w:tcPr>
          <w:p>
            <w:r>
              <w:t>80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machine  synchrone/ enjeu économique/ la msap/ simulink par matlab/ </w:t>
            </w:r>
          </w:p>
        </w:tc>
      </w:tr>
    </w:tbl>
    <w:p>
      <w:pPr>
        <w:pStyle w:val="Heading3"/>
      </w:pPr>
      <w:r>
        <w:t>Résumé :</w:t>
      </w:r>
    </w:p>
    <w:p>
      <w:r>
        <w:t>La machine  synchrone est de plus en plus utilisée dans les systèmes d'entraînement à vitesse variable à hautes performances. son choix dans ce domaine est devenu attractif et concurrent de celui des moteurs à courant continu et des moteurs asynchrones. cela est du principalement à ses avantages multiples, on cite principalement : facteur de puissance et rendement élevé par rapport à ceux des moteurs asynchrones, robustesse incontestée par rapport au moteur à courant continu. leur maintenance et leur diagnostic deviennent donc un enjeu économique. il est important de détecter de manière précoce les défauts qui peuvent apparaître dans ces machines et donc de développer des méthodes de surveillance de fonctionnement ou de maintenance préventive. ainsi, un modèle de la machine à été développé et a permis de simuler, d'analyser l'impact d'un défaut statorique (court-circuit entres spires) sur le comportement de la msap, à partir d'une surveillance des paramètres sensibles à ce défaut : la résistance, l'inductance propre et mutuelle statorique. cette simulation a permis d'obtenir des signaux spécifiques dans le cas d'une machine saine et l'autre défaillante (courants statoriques, le couple électromagnétique, la vitesse..), en se basant sur l'outil de simulink par matlab.</w:t>
        <w:br/>
        <w:br/>
        <w:t>notre approche repose sur la détection et le diagnostic de ce défaut statorique par l'estimation  de la densité spectrale de puissance (dsp), à partir d'une technique d'analyse du courant statorique basée sur la méthode classique</w:t>
        <w:br/>
        <w:br/>
        <w:t xml:space="preserve"> " la transformée de fourier ". en représentant l'efficacité de l'application de cette méthode dans le diagnostic de défaut statorique (court-circuit entre spires statoriques).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