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Rapidité de positionnement en régime dynamique d'un moteur pas a pas hybride et amélioration de son couple d'entraînement en régime établi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Ayache; Mohamed nacer/ Bedda  M./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bibliogr.p.p.82-83:.en francais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simulation numérique/ caractéristiques  optimales/ entraînement du moteur./ </w:t>
            </w:r>
          </w:p>
        </w:tc>
      </w:tr>
    </w:tbl>
    <w:p>
      <w:pPr>
        <w:pStyle w:val="Heading3"/>
      </w:pPr>
      <w:r>
        <w:t>Résumé :</w:t>
      </w:r>
    </w:p>
    <w:p>
      <w:r>
        <w:t>Nous avons déterminé, en régime établi, par simulation numérique, les caractéristiques  optimales du couple d'entraînement du moteur pas à pas hybride excité en mode l et en  mode2.  Un angle de commutation négatif compris entre -1: et -31t / 2, continûment variable,  permet de maximiser le couple d'entraînement. Cela permet donc, d'éviter le décrochement  lors des brusques variations du couple résistant et d'avoir des accélèrations plus importantes.  Le couple optimal Cm est représenté par l'enveloppe des courbes des couplesC1 ,C2, C3,  correspondant respectivement aux angles de commutation -1:, -511: / 4, -31t / 2.  Les couples négatifs C4 , C5 qui correspondent à des angles supérieurs à -Tt,  respectivement -11: / 2, -11: / 4, sont donnés à titre indicatif.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