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&amp; detection des cassures des barres du rotor d'une machine asynchrone acage par l'analyse en ondelettes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Aouabdi; Salim/ Debbache, Nasr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défauts de la machine asynchrone/ modélisation de la machine à cage/ technique des ondelettes./ </w:t>
            </w:r>
          </w:p>
        </w:tc>
      </w:tr>
    </w:tbl>
    <w:p>
      <w:pPr>
        <w:pStyle w:val="Heading3"/>
      </w:pPr>
      <w:r>
        <w:t>Résumé :</w:t>
      </w:r>
    </w:p>
    <w:p>
      <w:r>
        <w:t>Dans ce mémoire nous avons utilisé la technique des ondelettes dans le but du diagnostic des machines asynchrones à cage d’écureuil. Cette technique qui offre une analyse très fine des signaux unidimensionnels et bidimensionnels à travers une décomposition en ondelettes discrètes ou en paquet d’ondelettes, est utilisée pour extraire les informations  nécessaires à partir du courant statorique de la machine. Les résultats obtenus ont montré l’efficacité de la technique</w:t>
        <w:br/>
        <w:br/>
        <w:t>d’ondelette dans la détection des défauts électriques rotoriques et même de la non-stationnarité où cette particularité est non disponible dans l’analyse par FFT.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