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comportement du moteur synchrone dans les entrainements electrique à vitesse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Annana; Adel/ Bouras,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bibliogr.p.p.1-3. -Résumé en arab 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 triphase a deux niveau/ machine synchrone/ couple electromagnetique (DTFC)./ </w:t>
            </w:r>
          </w:p>
        </w:tc>
      </w:tr>
    </w:tbl>
    <w:p>
      <w:pPr>
        <w:pStyle w:val="Heading3"/>
      </w:pPr>
      <w:r>
        <w:t>Résumé :</w:t>
      </w:r>
    </w:p>
    <w:p>
      <w:r>
        <w:t>Ce memoire porte sur l،¦etude du comportement de la machine synchrone a aimants permanents a vitesse variable, alimentee par un onduleur triphase a deux niveaux. Pour ce faire, on a adopte les etapes suivantes : „X L،¦etude de l،¦art de la machine synchrone a aimants permanents. „X Modelisation de la machine synchrone a aimants permanents et de son alimentation. „X Presentation de la technique de commande vectorielle appliquee a la (MSAP).  X Une strategie de commande directe du flux statorique et du couple electromagnetique (DTFC) appliquee au (MSAP). „X Presentation des algorithmes genetiques et leur utilisation comme outil d،¦optimisation des parametres des deux regulateurs de vitesse de la (MSAP). Plusieurs regimes transitoires ont ete traites par simulation (demarrage a vide, introduction d،¦un couple de charge, inversion et changement de consigne de la vitesse). De plus, des tests de robustesse concernant la variation parametrique de la (MSAP) ont ete aussi effectues. D،¦apres les resultats de simulations, la technique de commande etudiee permet d،¦obtenir de bonnes performances dynamiques et statiques et presente une robustesse vis-a-vis de la perturbation exterieure et de la variation parametrique.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