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Bibliothèque informatique pour l'analyse des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Afaifia; Ammar/ Debbache, Nasr eddine/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bibliogrf.f..1-4. : Résumé en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consommation d'électricité/ des tensions nominales/ extension du réseau./ </w:t>
            </w:r>
          </w:p>
        </w:tc>
      </w:tr>
    </w:tbl>
    <w:p>
      <w:pPr>
        <w:pStyle w:val="Heading3"/>
      </w:pPr>
      <w:r>
        <w:t>Résumé :</w:t>
      </w:r>
    </w:p>
    <w:p>
      <w:r>
        <w:t>Le dévelppement continuel de la consommation d'électricité a conduit. à l'installation  des centrales dont la puissance unitaire ne cesse de croître, entrainant ainsi l'introduction  des tensions nominales de plus en plus élevées. Il en résulte alors une extension du réseau  et une modification constante des conditions d'exploitation, qui nécessitent à chaque fois une analyse    a?n de déterminer entre autre le dimensionnement des installations et des  moyens à mettre en oeuvre, d'autre part, l'augmentation des puissances installées et  l'exigence d'une qualité de service de plus en plus accrue rendent la question de l'analyse  de plus en plus impératيve et de plus en plus complexe. A cet effet, une série de logiciels  sous environnement matlab basés sur les methodes numériques respectivement de Newton  Raphson, de Gauss Seidel et de Gauss a. été mise au point, nous permettant à chaque fois  que la situation l'exige de déterminer les tensions dans les barres, les courants dans les  lignes, les puissances actives et réactives partout dans le réseau, ainsi que le facteur de  puissance aux  différentes charges etc.  Un réseau électrique comporte un grand nombre de centrales électriques  interconnectées, une perturbation survenant en un point quelconque du réseau affecte  l'ensemble des  machines et peut entraîner l'effondrement du réseau sur une grande étendue.  L'un des problèmes majeurs  c'est de détèrminer le dégré de sévérité en  deça duquel, le  retour au synchronisme est assuré. A cet effet, un programme d'analyse de la stabilité  dynamique basé sur laméthode pas à pas a été mis au point dans le cas de perte d'une des deux lignes en parallèles d'une machine couplée à un réseau de grande puissance.  Cependant, une série de logiciels a. été développé et qui comprend un programme de calcul  des impedances de court circuit pour différent type de défauts et un programme destiné à  déterminer la matrice des admittances du réseau équivalent indispensables à l'analyse de la  stabilité d'un réseau multi machine.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