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Prediction et analyse de la fragmentation des roches dans les conditions algeriennes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Hadjadj; Aoul elias/ Haddouche, Ali/ Université Badji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raisons économique/ modèle de kuz ram/ projection simulation/ </w:t>
            </w:r>
          </w:p>
        </w:tc>
      </w:tr>
    </w:tbl>
    <w:p>
      <w:pPr>
        <w:pStyle w:val="Heading3"/>
      </w:pPr>
      <w:r>
        <w:t>Résumé :</w:t>
      </w:r>
    </w:p>
    <w:p>
      <w:r>
        <w:t xml:space="preserve">L'efficacité d'un tir de mine est importante pour toute exploitation minière pour des raisons économiques ainsi que techniques. les opérations d'abattage de roche devraient être conduites de manière optimale afin d'obtenir une granulométrie qui optimisera les opérations en aval de l'exploitation (chargement. transport. concassage et broyage). </w:t>
        <w:br/>
        <w:br/>
        <w:t xml:space="preserve">cependant un exploitant ne dispose que des règles de l'art existantes et au mieux des quelques modèles disponibles mais dont la validation à l'échelle industrielle reste le plus souvent à démontrer. une nouvelle approche est proposée dans cette thèse pour prédire et évaluer la qualité de la fragmentation d'un tir. elle est basée sur la comparaison entre la distribution obtenue par analyse photo planimétrique et la projection (simulation) à l'aide du modèle de kuz-ram. cette simulation est basée sur une analyse statistique exhaustive des caractéristiques du gisement. la distribution de taille des blocs des tas abattus est fondée sur l'analyse d'images des photos du tas prises aléatoirement la méthodologie comprend l'utilisation du modèle de kuz-ram avec une important particularité, qui est le volume du tas abattu par trou restant constant dans le modèle, alors que géométriquement il est variable. durant plus de deux années, nous avons appliqué notre méthodologie à différentes carrières avec des conditions variées du point de vue géologique ou méthode d'exploitation. nous détaillons dans cette thèse son application à deux carrières importante de l'est algérien. dans tous les cas, la méthodologie nous a fourni des résultats logiques corroborés par des observations sur le terrain. l'analyse des résultats obtenus pour un site donné a permis de déceler l'influence de quelques paramètres sur les résultats des tirs. egalement, grâce à notre méthodologie. nous avons pu améliorer de 27 % en moyenne l'efficacité des tirs dans les carrières au cours de l'étude. </w:t>
        <w:br/>
        <w:br/>
        <w:t>par la suite, le dépouillement de l'ensemble des résultats par l'analyse en paramètres prépondérants nous a permis  effectuer une étude globale pour faire sortir les paramètres les plus influents sur les résultats des tirs et leurs liaisons entre eux. sur la base de ces paramètres, et en utilisant la méthode de l' modèle de kuz-ram. nous avons pu construire un outil permettant de prévoir les résultats des tirs. une application de cet outil sur les données provenant d'autre mines sur lesquelles nous avons également appliquée la méthodologie d'évaluation de la fragmentation s'est révélées très encourageante. il est envisageable que sa généralisation pourra être réalisée dans le futur par l'étude d'autres carrière qui permettront d'élargir l'analyse grâce à des données plus nombreuses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