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dans un entrainement electrique compose d'un onduleur et un moteur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Sekhara; Saadi/ Saad, S/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machines asynchrones/ spectres de courant/ stator et variation de la tension/ courant statorique/ </w:t>
            </w:r>
          </w:p>
        </w:tc>
      </w:tr>
    </w:tbl>
    <w:p>
      <w:pPr>
        <w:pStyle w:val="Heading3"/>
      </w:pPr>
      <w:r>
        <w:t>Résumé :</w:t>
      </w:r>
    </w:p>
    <w:p>
      <w:r>
        <w:t>Les entraînements électriques nécessitent une détection rapide et précoce de leurs défaillances, à cause de leurs utilisations fréquentes dans diverses applications. le travail présenté dans ce mémoire expose l'apport des méthodes de modélisation des signaux au diagnostic des défauts des machines asynchrones.   pour aborder l'étude, nous avons établi un état de l'art des défauts pouvant intervenir dans la machine asynchrone et des méthodes classiques permettant de les identifier. nous avons présentés le système d'entraînement  électrique c'est-à-dire la machine asynchrone et l'onduleur de tension,  pour avoir les points du fonctionnement du système, et la  connaissance des différentes  parties de la machine électrique  permettra d'assurer une bonne maintenance et éviter les arrêts de l'installation.    la modélisation des machines électrique qui est présenté dans cette thèse permettra de faciliter la simulation des machines asynchrone dans l'objet de présenter graphiquement le spectre du moteur sain. une perturbation peut apparaître dans le spectre ce qui influx sur le couple et la charge du moteur, dans ce cas il faut faire une bonne surveillance pour remettre notre système à l'état normal.   plusieurs méthodes sont utilisées dans le domaine de diagnostic, parmi ces méthodes, nous avons trouvé la méthode d'estimation paramétrique. cette méthode basée sur la détermination des grandeurs non mesurées à partir de la mesure des autres grandeurs disponible. et d'après la recherche bibliographique, nous avons conclu que la méthode est limité malgré de sa sensibilité au défaut.   cette approche a permis d'étudier l'influence d'un défaut rotorique sur  le comportement dynamique de la machine asynchrone. nous avons montré que l'analyse des composantes créées par les harmoniques d'espace dans le spectre fréquentiel du curant statorique permettait de différencier un défaut rotorique d'un défaut mécanique ou électrique.   l'application de l'analyse spectrale sur des moteurs qui présente deux types de défauts qui sont le désalignement et la rupture d'une barre, présentent des pics dans les spectres de courant, dont la fréquence est liée à la fréquence fondamentale, comme cela est  configuré dans les tableaux (tab.iv.1, tab.iv.2).   dans ce travail nous avons envisagé deux défauts : désalignement ; cassure de barre.   nous recommandons de d'élargie ce travail à d'autre défaut tel que :  cassure des plusieurs barres, défaut de bobinage dans le stator et variation de la tension et la fréquence d'alimentation. - utilisation de l'analyse de la puissance au lieu du courant statorique pour le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