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des semiconducteurs modernes gtomosfet; igbt) dans les hacheurs fonctionnant  à des fréquences eleves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Soltani; Fatma/ Debbache, Naser eddine/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bibliogr.f.f.1-5.-Résumé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semi-conducteurs mosfet/ systèmes photovoltaïques/ puissance maximale fournie par le gpv/ tracking) analogique./ </w:t>
            </w:r>
          </w:p>
        </w:tc>
      </w:tr>
    </w:tbl>
    <w:p>
      <w:pPr>
        <w:pStyle w:val="Heading3"/>
      </w:pPr>
      <w:r>
        <w:t>Résumé :</w:t>
      </w:r>
    </w:p>
    <w:p>
      <w:r>
        <w:t>Les recherches effectuées dans cette thèse portent sur l'application des semi-conducteurs MOSFET et IGBT dans les hacheurs fonctionnant à hautes fréquences et l'utilisation de ces derniers dans les systèmes photovoltaïques.</w:t>
        <w:br/>
        <w:br/>
        <w:t>C'est dans ce sens que dans la partie des composants, nous avons analysé les comportements statiques et dynamiques du MOSFET et de l'IGBT en vue de déterminer le champ de leurs utilisations tant en puissance qu'en fréquence.</w:t>
        <w:br/>
        <w:br/>
        <w:t>Dans le domaine des systèmes photovoltaïques, nous avons étudié et simulé un système photovoltaïque de moyenne puissance (100W). La connexion entre un générateur photovoltaïque (GPV) est une charge de type continu reste encore un sujet d'étude. L'adaptation d'impédance entre un générateur PV et une charge de type continu est un problème technologique qui signifie essentiellement le transfert du maximum de puissance du GPV à la charge. Le problème est abordé dans sa globalité dans cette thèse par une étude et une simulation d'un système PV adapté par une commande MPPT (maximun power point tracking) analogique, assurant la poursuite de la puissance maximale fournie par le GPV. Les résultats obtenus montrent que le système PV converge au bout d'un temps de l'ordre de 50ms vers les conditions optimales indépendamment des conditions météorologiques et la variation de la charge. Même si les systèmes de production PV font des progrès considérables, ils ne peuvent à eux seuls représenter une source d'énergie fiable. En effet, les variations de production étant fortement couplées aux données météorologiques, la production ne peut pas forcément être assurée lorsque l'utilisation s'en fait sentir. Le système hybride photovoltaïque-éolien est une excellente solution pour maintenir un niveau de fiabilité élevé de l'électrification pour de très nombreuses applications d'intérêt sensible et stratégique comme les relais de télécommunications, les postes frontières, l'habitat isolé, etc.…, hors réseau d'électricité conventionnelle. Dans ce contexte, nous avons proposé et modélisé un système hybride photovoltaïque-éolien en intégrant les pertes du convertisseur DC-DC.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