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simulation des differents variateurs de vitesse pour machines synchrones.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Ourici; Amel/ Doghmane, Nourredine/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bibliogr.f.f.112.-116.Résumé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électriques/ vitesse variable/ convertiseurs statiques/ </w:t>
            </w:r>
          </w:p>
        </w:tc>
      </w:tr>
    </w:tbl>
    <w:p>
      <w:pPr>
        <w:pStyle w:val="Heading3"/>
      </w:pPr>
      <w:r>
        <w:t>Résumé :</w:t>
      </w:r>
    </w:p>
    <w:p>
      <w:r>
        <w:t>La commande des machines électriques à vitesse variable était l'objectif de plusieurs études durant les dernière   années grâce à l'évolution technologique des convertiseurs statiques , qui représentent la variable essentielle des systèmes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