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travail d'un système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Yousfi  Ali/ Boufelfel  A/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bibliogr.p.p.152-157.Résumé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synthèse sur les composants statiques/ le cyclo-convertisseur/ </w:t>
            </w:r>
          </w:p>
        </w:tc>
      </w:tr>
    </w:tbl>
    <w:p>
      <w:pPr>
        <w:pStyle w:val="Heading3"/>
      </w:pPr>
      <w:r>
        <w:t>Résumé :</w:t>
      </w:r>
    </w:p>
    <w:p>
      <w:r>
        <w:t>Dans un premier temps, nous avons recensé les différentes possibilités technologiques offertes .Nous avons mené un travail de systhèse sur les composants statiques.Il s'agissait ensuite de déterminer la structure du montage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