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vectorielle par flux orienté d'un moteur asychrone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Messaadi; Nadia/ Arari 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bibliogr.p.p.1-3. 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 vectorielle/ flux/ machne asynchrone/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, nous avons présenté des outils méthodologiques et des modélisations adaptés à la commande vectorielle par flux orienté d'un moteur asynchrone.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