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d'une commande adaptative d'un moteur a CC alimenté par un hacheur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Lakhdari  Noureddine/ Université de batna/ Boulemden 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bibliogr.p.p.1-2. Résumé en francais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Batna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moteur à courant/ la commande conventionnelle/ la commande adaptative/ </w:t>
            </w:r>
          </w:p>
        </w:tc>
      </w:tr>
    </w:tbl>
    <w:p>
      <w:pPr>
        <w:pStyle w:val="Heading3"/>
      </w:pPr>
      <w:r>
        <w:t>Résumé :</w:t>
      </w:r>
    </w:p>
    <w:p>
      <w:r>
        <w:t>Dans cette thèse nous avons présenté deux types de commande, la commande conventionnelle et la commande adaptative d'un système constitué d'un moteur à courant continu alimente par un hacheur fonctionnant en mode continu.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