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Impact des tensions harmoniques sur les caracteristique de reglage du compensateur statique shunt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Largot; Soulef/ Diabi, Rabah/ Université Badji Mokhtar/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puissance réactive/ statiques à thyristor/ imbrications multiple/ harmoniques supérieurs/ </w:t>
            </w:r>
          </w:p>
        </w:tc>
      </w:tr>
    </w:tbl>
    <w:p>
      <w:pPr>
        <w:pStyle w:val="Heading3"/>
      </w:pPr>
      <w:r>
        <w:t>Résumé :</w:t>
      </w:r>
    </w:p>
    <w:p>
      <w:r>
        <w:t>Cette situation nous a conduit à nous pencher  sur l'analyse  du processus de  compensation  de la puissance réactive  dans  un   noeud de  charge  quelconque  lors de l'utilisation des compensateurs  statiques à thyristor. par ailleurs, on peut constater que pratiquement  toutes   les industries sont investies  par le type  de charge  déjà déprit (aciéries électrique , laminoirs..) ce qui nous permet  d'apprécier l'importance du problème et ses imbrications multiples  dans tous  les domaines  de l'économie nationale. d'emblée et  sans  user de  raisonnements  complexes  ,  l' on  se heurte à  des difficultés induites  surtout  par  le fait  de contradictions évidentes dans toutes les théories déjà  existantes. - quel est le sens  physique  de la "  la puissance réactive " pour un circuit  non sinusoïdal ! - quelles  sont  les méthodes  de calcul de cette  grandeur  pour  ce même  circuit ! comment déterminer  le bilan  de la puissance  réactive  en présence des harmoniques supérieurs !</w:t>
        <w:br/>
        <w:br/>
        <w:t>-comment choisir la puissance du compensateur et  son diapason de réglage en tenant compte des harmoniques  supérieurs. ! déjà , plusieurs littératures aussi  bien  générales  que  spécialisées traitent de  l'analyse des  systèmes  ou réseaux  électriques et font ressortir que  la théorie  sur la notion de puissance réactive  reste  encore ambiguë  et contradictoire  et que  le sens  physique  et la détermination  de cette  grandeur  sont  établie  pour  les  circuits  à tension  et courant sinusoïdaux mais  ne peuvent pas être étendues et généralisées aux systèmes  complexes non sinusoïdaux  non symétriques . afin d'amoindrir les  retombées  négatives  des deux effets conjugués ( charges puissantes -  charges  non linéaires ) , il est indispensable  de se pencher  sur un  procédé de  compensation capable de donner  au réseau  les  qualités d' une  puissance  infinie  sans  les inconvénients  habituels . le premier  chapitre est  subdivisé  en  trois  parties  complémentaires essentielles pour  l'exposé  correct de notre  problème. la première  illustre , à travers  l'étude  d' une  ligne de  transport l'énergie ,  certains  effets utiles  de la compensation en  nous permettant  déjà d'entrevoir  les possibilités  de  réglage  de la puissance réactive  en vue  du réglage  de la tension . la seconde  énumère  les différentes  sources  de puissance réactive  avec  leurs avantages et leurs inconvénients. la troisième est consacrée  à l' analyse  des  méthodes  de calcul  de la puissance réactive  pour  des circuits  complexes  non sinusoïdaux . prenant  acte du  type  de compensateur  statique  à  thyristor , le second chapitre  vise à  montrer  le mécanisme  de  réglage de la  puissance  réactive   et apprécier  l' importance des formules à utiliser , notamment  celles  aboutissant à  l' établissement  du bilan  de la  puissance réactive . quant  au troisième et  dernier   chapitre ,  celui -ci  est  consacré à  détermination  des  paramètres  du  système  pendant  le  processus  de réglage  et à la   détermination  des  caractéristiques  statiques  du  système  avec   et  sans  la présence  des  harmoniques  supérieurs. ce  chapitre  est clôturé  par  l'élaboration  des   caractéristiques  de réglage  et leur  analyse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