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des proprietes dielectriques des gaz isolants sous pression en vue de nouvelles applications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Lemzadmi; Ahcene/ Labar  Hocine/ </w:t>
            </w:r>
          </w:p>
        </w:tc>
      </w:tr>
      <w:tr>
        <w:trPr>
          <w:trHeight w:val="567"/>
        </w:trPr>
        <w:tc>
          <w:tcPr>
            <w:tcW w:type="dxa" w:w="3000"/>
          </w:tcPr>
          <w:p>
            <w:r>
              <w:t>Nombre de Pages</w:t>
            </w:r>
          </w:p>
        </w:tc>
        <w:tc>
          <w:tcPr>
            <w:tcW w:type="dxa" w:w="7000"/>
          </w:tcPr>
          <w:p>
            <w:r>
              <w:t>130 f.</w:t>
            </w:r>
          </w:p>
        </w:tc>
      </w:tr>
      <w:tr>
        <w:trPr>
          <w:trHeight w:val="567"/>
        </w:trPr>
        <w:tc>
          <w:tcPr>
            <w:tcW w:type="dxa" w:w="3000"/>
          </w:tcPr>
          <w:p>
            <w:r>
              <w:t>Illustration</w:t>
            </w:r>
          </w:p>
        </w:tc>
        <w:tc>
          <w:tcPr>
            <w:tcW w:type="dxa" w:w="7000"/>
          </w:tcPr>
          <w:p>
            <w:r>
              <w:t>fig.,tabl.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bibliogr.f.f.123-131.Résumé en arabe et anglais </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2006</w:t>
            </w:r>
          </w:p>
        </w:tc>
      </w:tr>
      <w:tr>
        <w:trPr>
          <w:trHeight w:val="567"/>
        </w:trPr>
        <w:tc>
          <w:tcPr>
            <w:tcW w:type="dxa" w:w="3000"/>
          </w:tcPr>
          <w:p>
            <w:r>
              <w:t>Sujet(s)</w:t>
            </w:r>
          </w:p>
        </w:tc>
        <w:tc>
          <w:tcPr>
            <w:tcW w:type="dxa" w:w="7000"/>
          </w:tcPr>
          <w:p>
            <w:r>
              <w:t xml:space="preserve">l'hexafluorure de soufre/ grande rigidité diélectrique/ substitut probable./ </w:t>
            </w:r>
          </w:p>
        </w:tc>
      </w:tr>
    </w:tbl>
    <w:p>
      <w:pPr>
        <w:pStyle w:val="Heading3"/>
      </w:pPr>
      <w:r>
        <w:t>Résumé :</w:t>
      </w:r>
    </w:p>
    <w:p>
      <w:r>
        <w:t>L'hexafluorure de soufre (SF6) est un gaz possédant une grande rigidité diélectrique. Une des conséquences néfastes de l'utilisation du SF6 dans l'industrie est sa contribution à l'effet de serre qui conduit au réchauffement de la planète, d'où la nécessite de s'orienter vers la recherche de gaz ou mélanges moins nocifs pour l'environnement. Parmi ces gaz le mélange SF6-N2 est considéré comme un substitut probable. Les essais effectués en configuration pointe-plan pour les mélanges SF6-N2 à des pressions élevées ont montré une nette augmentation des tensions seuils des décharges couronnes pour les faibles concentrations du SF6 dans le mélange. Les tensions seuils prédites par les modèles empiriques sont en accord avec les résultats expérimentaux pour le SF6 pur. Par contre, les valeurs des tensions seuils prédites pour les mélanges sont supérieures à nos résultats. Le modèle basé sur les réseaux de neurones donne des résultats très satisfaisants. Les mobilités des porteurs de charges déterminées en utilisant la méthode indirecte suivent la même tendance que celles de Langevin. La spectroscopie d'une décharge couronne montre que le SF6 émet dans la région localisée entre 420 nm et 510 nm. Une très forte émission du second système positif 2S+ d'azote a été détectée. Les  spectres d'émission d'azote sont utilisés pour la détermination des températures rotationnelles (Tr) et vibrationnelles (Tv).</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